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BD68" w14:textId="77777777" w:rsidR="00E15EAC" w:rsidRDefault="00E15EAC" w:rsidP="008A7C4D">
      <w:pPr>
        <w:rPr>
          <w:rFonts w:ascii="Avenir Next LT Pro" w:hAnsi="Avenir Next LT Pro"/>
        </w:rPr>
      </w:pPr>
    </w:p>
    <w:p w14:paraId="2461A0BE" w14:textId="5BB94730" w:rsidR="00E15EAC" w:rsidRPr="00E15EAC" w:rsidRDefault="00E15EAC" w:rsidP="00E15EAC">
      <w:pPr>
        <w:jc w:val="center"/>
        <w:rPr>
          <w:rFonts w:ascii="Avenir Next LT Pro" w:hAnsi="Avenir Next LT Pro"/>
          <w:b/>
          <w:bCs/>
          <w:u w:val="single"/>
        </w:rPr>
      </w:pPr>
      <w:r w:rsidRPr="00E15EAC">
        <w:rPr>
          <w:rFonts w:ascii="Avenir Next LT Pro" w:hAnsi="Avenir Next LT Pro"/>
          <w:b/>
          <w:bCs/>
          <w:u w:val="single"/>
        </w:rPr>
        <w:t>REGLEMENT DU PRIX DE THESE D’AVOSIAL</w:t>
      </w:r>
    </w:p>
    <w:p w14:paraId="1B32675A" w14:textId="77777777" w:rsidR="00E15EAC" w:rsidRDefault="00E15EAC" w:rsidP="008A7C4D">
      <w:pPr>
        <w:rPr>
          <w:rFonts w:ascii="Avenir Next LT Pro" w:hAnsi="Avenir Next LT Pro"/>
        </w:rPr>
      </w:pPr>
    </w:p>
    <w:p w14:paraId="219A04BB" w14:textId="77777777" w:rsidR="00E15EAC" w:rsidRDefault="00E15EAC" w:rsidP="008A7C4D">
      <w:pPr>
        <w:rPr>
          <w:rFonts w:ascii="Avenir Next LT Pro" w:hAnsi="Avenir Next LT Pro"/>
        </w:rPr>
      </w:pPr>
    </w:p>
    <w:p w14:paraId="5156A596" w14:textId="5835C381" w:rsidR="008A7C4D" w:rsidRPr="008A7C4D" w:rsidRDefault="008A7C4D" w:rsidP="008A7C4D">
      <w:pPr>
        <w:rPr>
          <w:rFonts w:ascii="Avenir Next LT Pro" w:hAnsi="Avenir Next LT Pro"/>
        </w:rPr>
      </w:pPr>
      <w:r w:rsidRPr="0042581C">
        <w:rPr>
          <w:rFonts w:ascii="Avenir Next LT Pro" w:hAnsi="Avenir Next LT Pro"/>
          <w:b/>
          <w:bCs/>
        </w:rPr>
        <w:t>1.</w:t>
      </w:r>
      <w:r w:rsidRPr="008A7C4D">
        <w:rPr>
          <w:rFonts w:ascii="Avenir Next LT Pro" w:hAnsi="Avenir Next LT Pro"/>
        </w:rPr>
        <w:tab/>
        <w:t xml:space="preserve">Il est institué un prix dénommé </w:t>
      </w:r>
      <w:r>
        <w:rPr>
          <w:rFonts w:ascii="Avenir Next LT Pro" w:hAnsi="Avenir Next LT Pro"/>
        </w:rPr>
        <w:t>« P</w:t>
      </w:r>
      <w:r w:rsidRPr="008A7C4D">
        <w:rPr>
          <w:rFonts w:ascii="Avenir Next LT Pro" w:hAnsi="Avenir Next LT Pro"/>
        </w:rPr>
        <w:t xml:space="preserve">rix de thèse </w:t>
      </w:r>
      <w:proofErr w:type="spellStart"/>
      <w:r>
        <w:rPr>
          <w:rFonts w:ascii="Avenir Next LT Pro" w:hAnsi="Avenir Next LT Pro"/>
        </w:rPr>
        <w:t>AvoSial</w:t>
      </w:r>
      <w:proofErr w:type="spellEnd"/>
      <w:r>
        <w:rPr>
          <w:rFonts w:ascii="Avenir Next LT Pro" w:hAnsi="Avenir Next LT Pro"/>
        </w:rPr>
        <w:t> »</w:t>
      </w:r>
    </w:p>
    <w:p w14:paraId="588355C8" w14:textId="148C4261" w:rsidR="008A7C4D" w:rsidRPr="008A7C4D" w:rsidRDefault="008A7C4D" w:rsidP="008A7C4D">
      <w:pPr>
        <w:jc w:val="both"/>
        <w:rPr>
          <w:rFonts w:ascii="Avenir Next LT Pro" w:hAnsi="Avenir Next LT Pro"/>
        </w:rPr>
      </w:pPr>
      <w:r w:rsidRPr="008A7C4D">
        <w:rPr>
          <w:rFonts w:ascii="Avenir Next LT Pro" w:hAnsi="Avenir Next LT Pro"/>
        </w:rPr>
        <w:t xml:space="preserve">Ce Prix a vocation à </w:t>
      </w:r>
      <w:r>
        <w:rPr>
          <w:rFonts w:ascii="Avenir Next LT Pro" w:hAnsi="Avenir Next LT Pro"/>
        </w:rPr>
        <w:t xml:space="preserve">récompenser une thèse ayant permis </w:t>
      </w:r>
      <w:r w:rsidRPr="008A7C4D">
        <w:rPr>
          <w:rFonts w:ascii="Avenir Next LT Pro" w:hAnsi="Avenir Next LT Pro"/>
        </w:rPr>
        <w:t xml:space="preserve">l’attribution du grade universitaire de </w:t>
      </w:r>
      <w:r>
        <w:rPr>
          <w:rFonts w:ascii="Avenir Next LT Pro" w:hAnsi="Avenir Next LT Pro"/>
        </w:rPr>
        <w:t>d</w:t>
      </w:r>
      <w:r w:rsidRPr="008A7C4D">
        <w:rPr>
          <w:rFonts w:ascii="Avenir Next LT Pro" w:hAnsi="Avenir Next LT Pro"/>
        </w:rPr>
        <w:t>octeur</w:t>
      </w:r>
      <w:r>
        <w:rPr>
          <w:rFonts w:ascii="Avenir Next LT Pro" w:hAnsi="Avenir Next LT Pro"/>
        </w:rPr>
        <w:t xml:space="preserve"> en droit, dont le sujet porte sur le droit social (droit du travail, droit de l’emploi, droit des relations sociales et droit de la sécurité social</w:t>
      </w:r>
      <w:r w:rsidR="00291187">
        <w:rPr>
          <w:rFonts w:ascii="Avenir Next LT Pro" w:hAnsi="Avenir Next LT Pro"/>
        </w:rPr>
        <w:t>e</w:t>
      </w:r>
      <w:r>
        <w:rPr>
          <w:rFonts w:ascii="Avenir Next LT Pro" w:hAnsi="Avenir Next LT Pro"/>
        </w:rPr>
        <w:t xml:space="preserve">) tant interne qu’international </w:t>
      </w:r>
      <w:r w:rsidR="00F119A4">
        <w:rPr>
          <w:rFonts w:ascii="Avenir Next LT Pro" w:hAnsi="Avenir Next LT Pro"/>
        </w:rPr>
        <w:t>ou</w:t>
      </w:r>
      <w:r>
        <w:rPr>
          <w:rFonts w:ascii="Avenir Next LT Pro" w:hAnsi="Avenir Next LT Pro"/>
        </w:rPr>
        <w:t xml:space="preserve"> européen ou, le cas échéant, sur une autre matière dès lors que le sujet de la thèse a de</w:t>
      </w:r>
      <w:r w:rsidR="00291187">
        <w:rPr>
          <w:rFonts w:ascii="Avenir Next LT Pro" w:hAnsi="Avenir Next LT Pro"/>
        </w:rPr>
        <w:t xml:space="preserve"> fortes </w:t>
      </w:r>
      <w:r>
        <w:rPr>
          <w:rFonts w:ascii="Avenir Next LT Pro" w:hAnsi="Avenir Next LT Pro"/>
        </w:rPr>
        <w:t xml:space="preserve">implications en droit social. Une attention particulière sera donnée aux travaux de recherche qui </w:t>
      </w:r>
      <w:proofErr w:type="gramStart"/>
      <w:r>
        <w:rPr>
          <w:rFonts w:ascii="Avenir Next LT Pro" w:hAnsi="Avenir Next LT Pro"/>
        </w:rPr>
        <w:t>auraient</w:t>
      </w:r>
      <w:proofErr w:type="gramEnd"/>
      <w:r>
        <w:rPr>
          <w:rFonts w:ascii="Avenir Next LT Pro" w:hAnsi="Avenir Next LT Pro"/>
        </w:rPr>
        <w:t xml:space="preserve"> des </w:t>
      </w:r>
      <w:r w:rsidR="00F119A4">
        <w:rPr>
          <w:rFonts w:ascii="Avenir Next LT Pro" w:hAnsi="Avenir Next LT Pro"/>
        </w:rPr>
        <w:t xml:space="preserve">conséquences </w:t>
      </w:r>
      <w:r>
        <w:rPr>
          <w:rFonts w:ascii="Avenir Next LT Pro" w:hAnsi="Avenir Next LT Pro"/>
        </w:rPr>
        <w:t>pratiques pour les entreprises</w:t>
      </w:r>
      <w:r w:rsidR="00F119A4">
        <w:rPr>
          <w:rFonts w:ascii="Avenir Next LT Pro" w:hAnsi="Avenir Next LT Pro"/>
        </w:rPr>
        <w:t xml:space="preserve"> ou leurs avocats.</w:t>
      </w:r>
    </w:p>
    <w:p w14:paraId="4161EF77" w14:textId="658067CD" w:rsidR="008A7C4D" w:rsidRPr="008A7C4D" w:rsidRDefault="008A7C4D" w:rsidP="008A7C4D">
      <w:pPr>
        <w:rPr>
          <w:rFonts w:ascii="Avenir Next LT Pro" w:hAnsi="Avenir Next LT Pro"/>
        </w:rPr>
      </w:pPr>
    </w:p>
    <w:p w14:paraId="7D0FE1AF" w14:textId="4541B6CC" w:rsidR="008A7C4D" w:rsidRPr="008A7C4D" w:rsidRDefault="008A7C4D" w:rsidP="00F119A4">
      <w:pPr>
        <w:jc w:val="both"/>
        <w:rPr>
          <w:rFonts w:ascii="Avenir Next LT Pro" w:hAnsi="Avenir Next LT Pro"/>
        </w:rPr>
      </w:pPr>
      <w:r w:rsidRPr="0042581C">
        <w:rPr>
          <w:rFonts w:ascii="Avenir Next LT Pro" w:hAnsi="Avenir Next LT Pro"/>
          <w:b/>
          <w:bCs/>
        </w:rPr>
        <w:t>2.</w:t>
      </w:r>
      <w:r w:rsidRPr="008A7C4D">
        <w:rPr>
          <w:rFonts w:ascii="Avenir Next LT Pro" w:hAnsi="Avenir Next LT Pro"/>
        </w:rPr>
        <w:tab/>
      </w:r>
      <w:r w:rsidR="00F119A4">
        <w:rPr>
          <w:rFonts w:ascii="Avenir Next LT Pro" w:hAnsi="Avenir Next LT Pro"/>
        </w:rPr>
        <w:t>Pour la première année, c</w:t>
      </w:r>
      <w:r w:rsidRPr="008A7C4D">
        <w:rPr>
          <w:rFonts w:ascii="Avenir Next LT Pro" w:hAnsi="Avenir Next LT Pro"/>
        </w:rPr>
        <w:t>e prix récompenser</w:t>
      </w:r>
      <w:r w:rsidR="00F119A4">
        <w:rPr>
          <w:rFonts w:ascii="Avenir Next LT Pro" w:hAnsi="Avenir Next LT Pro"/>
        </w:rPr>
        <w:t>a</w:t>
      </w:r>
      <w:r w:rsidRPr="008A7C4D">
        <w:rPr>
          <w:rFonts w:ascii="Avenir Next LT Pro" w:hAnsi="Avenir Next LT Pro"/>
        </w:rPr>
        <w:t xml:space="preserve"> une </w:t>
      </w:r>
      <w:r>
        <w:rPr>
          <w:rFonts w:ascii="Avenir Next LT Pro" w:hAnsi="Avenir Next LT Pro"/>
        </w:rPr>
        <w:t xml:space="preserve">thèse </w:t>
      </w:r>
      <w:r w:rsidRPr="008A7C4D">
        <w:rPr>
          <w:rFonts w:ascii="Avenir Next LT Pro" w:hAnsi="Avenir Next LT Pro"/>
        </w:rPr>
        <w:t xml:space="preserve">de doctorat rédigée en français soutenue dans une université française entre </w:t>
      </w:r>
      <w:r w:rsidR="00F119A4">
        <w:rPr>
          <w:rFonts w:ascii="Avenir Next LT Pro" w:hAnsi="Avenir Next LT Pro"/>
        </w:rPr>
        <w:t xml:space="preserve">le 1er janvier 2021 et le </w:t>
      </w:r>
      <w:r w:rsidR="00DD20C3">
        <w:rPr>
          <w:rFonts w:ascii="Avenir Next LT Pro" w:hAnsi="Avenir Next LT Pro"/>
        </w:rPr>
        <w:t>30</w:t>
      </w:r>
      <w:r w:rsidR="00DF7804">
        <w:rPr>
          <w:rFonts w:ascii="Avenir Next LT Pro" w:hAnsi="Avenir Next LT Pro"/>
        </w:rPr>
        <w:t xml:space="preserve"> septembre </w:t>
      </w:r>
      <w:r w:rsidR="00F119A4">
        <w:rPr>
          <w:rFonts w:ascii="Avenir Next LT Pro" w:hAnsi="Avenir Next LT Pro"/>
        </w:rPr>
        <w:t xml:space="preserve">2022. </w:t>
      </w:r>
    </w:p>
    <w:p w14:paraId="7556376D" w14:textId="7E75AE49" w:rsidR="008A7C4D" w:rsidRDefault="00F119A4" w:rsidP="00F119A4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Les années suivantes, le prix récompensera des thèses soutenues dans les mêmes conditions entre le 1</w:t>
      </w:r>
      <w:r w:rsidRPr="00F119A4">
        <w:rPr>
          <w:rFonts w:ascii="Avenir Next LT Pro" w:hAnsi="Avenir Next LT Pro"/>
          <w:vertAlign w:val="superscript"/>
        </w:rPr>
        <w:t>er</w:t>
      </w:r>
      <w:r>
        <w:rPr>
          <w:rFonts w:ascii="Avenir Next LT Pro" w:hAnsi="Avenir Next LT Pro"/>
        </w:rPr>
        <w:t xml:space="preserve"> juillet et le 30 juin de l’année </w:t>
      </w:r>
      <w:r w:rsidR="00EF5BA1">
        <w:rPr>
          <w:rFonts w:ascii="Avenir Next LT Pro" w:hAnsi="Avenir Next LT Pro"/>
        </w:rPr>
        <w:t>suivante.</w:t>
      </w:r>
    </w:p>
    <w:p w14:paraId="11C0348E" w14:textId="77777777" w:rsidR="00F119A4" w:rsidRPr="008A7C4D" w:rsidRDefault="00F119A4" w:rsidP="008A7C4D">
      <w:pPr>
        <w:rPr>
          <w:rFonts w:ascii="Avenir Next LT Pro" w:hAnsi="Avenir Next LT Pro"/>
        </w:rPr>
      </w:pPr>
    </w:p>
    <w:p w14:paraId="0CC8B0A9" w14:textId="46F2074C" w:rsidR="00EF5BA1" w:rsidRDefault="008A7C4D" w:rsidP="00EF5BA1">
      <w:pPr>
        <w:jc w:val="both"/>
        <w:rPr>
          <w:rFonts w:ascii="Avenir Next LT Pro" w:hAnsi="Avenir Next LT Pro"/>
        </w:rPr>
      </w:pPr>
      <w:r w:rsidRPr="0042581C">
        <w:rPr>
          <w:rFonts w:ascii="Avenir Next LT Pro" w:hAnsi="Avenir Next LT Pro"/>
          <w:b/>
          <w:bCs/>
        </w:rPr>
        <w:t>3.</w:t>
      </w:r>
      <w:r w:rsidRPr="008A7C4D">
        <w:rPr>
          <w:rFonts w:ascii="Avenir Next LT Pro" w:hAnsi="Avenir Next LT Pro"/>
        </w:rPr>
        <w:tab/>
      </w:r>
      <w:r w:rsidR="00EF5BA1">
        <w:rPr>
          <w:rFonts w:ascii="Avenir Next LT Pro" w:hAnsi="Avenir Next LT Pro"/>
        </w:rPr>
        <w:t xml:space="preserve">Toute candidature suppose </w:t>
      </w:r>
      <w:r w:rsidRPr="008A7C4D">
        <w:rPr>
          <w:rFonts w:ascii="Avenir Next LT Pro" w:hAnsi="Avenir Next LT Pro"/>
        </w:rPr>
        <w:t xml:space="preserve">l’envoi </w:t>
      </w:r>
      <w:r w:rsidR="00EF5BA1">
        <w:rPr>
          <w:rFonts w:ascii="Avenir Next LT Pro" w:hAnsi="Avenir Next LT Pro"/>
        </w:rPr>
        <w:t>de :</w:t>
      </w:r>
    </w:p>
    <w:p w14:paraId="5358F2AC" w14:textId="55E2B1E0" w:rsidR="00EF5BA1" w:rsidRDefault="00EF5BA1" w:rsidP="00EF5BA1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</w:t>
      </w:r>
      <w:r w:rsidR="008A7C4D" w:rsidRPr="008A7C4D">
        <w:rPr>
          <w:rFonts w:ascii="Avenir Next LT Pro" w:hAnsi="Avenir Next LT Pro"/>
        </w:rPr>
        <w:t>un exemplaire</w:t>
      </w:r>
      <w:r>
        <w:rPr>
          <w:rFonts w:ascii="Avenir Next LT Pro" w:hAnsi="Avenir Next LT Pro"/>
        </w:rPr>
        <w:t xml:space="preserve"> de celle-ci</w:t>
      </w:r>
      <w:r w:rsidR="008A7C4D" w:rsidRPr="008A7C4D">
        <w:rPr>
          <w:rFonts w:ascii="Avenir Next LT Pro" w:hAnsi="Avenir Next LT Pro"/>
        </w:rPr>
        <w:t xml:space="preserve"> sur support informatique, </w:t>
      </w:r>
    </w:p>
    <w:p w14:paraId="39C674CA" w14:textId="77777777" w:rsidR="00763E82" w:rsidRDefault="00EF5BA1" w:rsidP="00EF5BA1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</w:t>
      </w:r>
      <w:r w:rsidR="008A7C4D" w:rsidRPr="008A7C4D">
        <w:rPr>
          <w:rFonts w:ascii="Avenir Next LT Pro" w:hAnsi="Avenir Next LT Pro"/>
        </w:rPr>
        <w:t xml:space="preserve">une copie du rapport de soutenance du jury incluant la mention obtenue, </w:t>
      </w:r>
    </w:p>
    <w:p w14:paraId="2E624F1A" w14:textId="77777777" w:rsidR="00763E82" w:rsidRDefault="00763E82" w:rsidP="00EF5BA1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</w:t>
      </w:r>
      <w:r w:rsidR="008A7C4D" w:rsidRPr="008A7C4D">
        <w:rPr>
          <w:rFonts w:ascii="Avenir Next LT Pro" w:hAnsi="Avenir Next LT Pro"/>
        </w:rPr>
        <w:t>la liste des travaux et publications liés à la thèse</w:t>
      </w:r>
    </w:p>
    <w:p w14:paraId="20C3D25D" w14:textId="77777777" w:rsidR="00763E82" w:rsidRDefault="00763E82" w:rsidP="00EF5BA1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</w:t>
      </w:r>
      <w:r w:rsidR="008A7C4D" w:rsidRPr="008A7C4D">
        <w:rPr>
          <w:rFonts w:ascii="Avenir Next LT Pro" w:hAnsi="Avenir Next LT Pro"/>
        </w:rPr>
        <w:t xml:space="preserve">un curriculum vitae </w:t>
      </w:r>
      <w:r>
        <w:rPr>
          <w:rFonts w:ascii="Avenir Next LT Pro" w:hAnsi="Avenir Next LT Pro"/>
        </w:rPr>
        <w:t>du candidat</w:t>
      </w:r>
    </w:p>
    <w:p w14:paraId="34E7F0AE" w14:textId="67ACEB48" w:rsidR="008A7C4D" w:rsidRPr="008A7C4D" w:rsidRDefault="00763E82" w:rsidP="00763E82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</w:t>
      </w:r>
      <w:r w:rsidR="008A7C4D" w:rsidRPr="008A7C4D">
        <w:rPr>
          <w:rFonts w:ascii="Avenir Next LT Pro" w:hAnsi="Avenir Next LT Pro"/>
        </w:rPr>
        <w:t xml:space="preserve">une lettre de candidature </w:t>
      </w:r>
      <w:r>
        <w:rPr>
          <w:rFonts w:ascii="Avenir Next LT Pro" w:hAnsi="Avenir Next LT Pro"/>
        </w:rPr>
        <w:t xml:space="preserve">devant notamment indiquer les noms et prénoms du candidat, ses </w:t>
      </w:r>
      <w:r w:rsidR="008A7C4D" w:rsidRPr="008A7C4D">
        <w:rPr>
          <w:rFonts w:ascii="Avenir Next LT Pro" w:hAnsi="Avenir Next LT Pro"/>
        </w:rPr>
        <w:t>date et lieu de naissance,</w:t>
      </w:r>
      <w:r>
        <w:rPr>
          <w:rFonts w:ascii="Avenir Next LT Pro" w:hAnsi="Avenir Next LT Pro"/>
        </w:rPr>
        <w:t xml:space="preserve"> </w:t>
      </w:r>
      <w:r w:rsidR="008A7C4D" w:rsidRPr="008A7C4D">
        <w:rPr>
          <w:rFonts w:ascii="Avenir Next LT Pro" w:hAnsi="Avenir Next LT Pro"/>
        </w:rPr>
        <w:t>sa profession,</w:t>
      </w:r>
      <w:r>
        <w:rPr>
          <w:rFonts w:ascii="Avenir Next LT Pro" w:hAnsi="Avenir Next LT Pro"/>
        </w:rPr>
        <w:t xml:space="preserve"> </w:t>
      </w:r>
      <w:r w:rsidR="008A7C4D" w:rsidRPr="008A7C4D">
        <w:rPr>
          <w:rFonts w:ascii="Avenir Next LT Pro" w:hAnsi="Avenir Next LT Pro"/>
        </w:rPr>
        <w:t>son adresse postale et téléphonique,</w:t>
      </w:r>
      <w:r>
        <w:rPr>
          <w:rFonts w:ascii="Avenir Next LT Pro" w:hAnsi="Avenir Next LT Pro"/>
        </w:rPr>
        <w:t xml:space="preserve"> </w:t>
      </w:r>
      <w:r w:rsidR="008A7C4D" w:rsidRPr="008A7C4D">
        <w:rPr>
          <w:rFonts w:ascii="Avenir Next LT Pro" w:hAnsi="Avenir Next LT Pro"/>
        </w:rPr>
        <w:t>et son acceptation du présent règlement retourné signé et dûment paraphé.</w:t>
      </w:r>
      <w:r>
        <w:rPr>
          <w:rFonts w:ascii="Avenir Next LT Pro" w:hAnsi="Avenir Next LT Pro"/>
        </w:rPr>
        <w:t xml:space="preserve"> Pour les thèses dont le sujet ne porte pas directement sur le droit social, la lettre devra préciser en quoi les travaux de recherche ont une </w:t>
      </w:r>
      <w:r w:rsidR="00291187">
        <w:rPr>
          <w:rFonts w:ascii="Avenir Next LT Pro" w:hAnsi="Avenir Next LT Pro"/>
        </w:rPr>
        <w:t xml:space="preserve">forte </w:t>
      </w:r>
      <w:r>
        <w:rPr>
          <w:rFonts w:ascii="Avenir Next LT Pro" w:hAnsi="Avenir Next LT Pro"/>
        </w:rPr>
        <w:t>implication en droit social.</w:t>
      </w:r>
    </w:p>
    <w:p w14:paraId="6B1D583B" w14:textId="4AAA30F2" w:rsidR="00DF7804" w:rsidRDefault="00DF7804" w:rsidP="00EF5BA1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En cas de besoin, le jury se réserve la possibilité de solliciter du candidat la communication </w:t>
      </w:r>
      <w:proofErr w:type="gramStart"/>
      <w:r>
        <w:rPr>
          <w:rFonts w:ascii="Avenir Next LT Pro" w:hAnsi="Avenir Next LT Pro"/>
        </w:rPr>
        <w:t>d’un</w:t>
      </w:r>
      <w:proofErr w:type="gramEnd"/>
      <w:r>
        <w:rPr>
          <w:rFonts w:ascii="Avenir Next LT Pro" w:hAnsi="Avenir Next LT Pro"/>
        </w:rPr>
        <w:t xml:space="preserve"> exemplaire imprimé de la thèse.</w:t>
      </w:r>
    </w:p>
    <w:p w14:paraId="16F9BE65" w14:textId="6618EDCB" w:rsidR="008A7C4D" w:rsidRPr="008A7C4D" w:rsidRDefault="008A7C4D" w:rsidP="00EF5BA1">
      <w:pPr>
        <w:jc w:val="both"/>
        <w:rPr>
          <w:rFonts w:ascii="Avenir Next LT Pro" w:hAnsi="Avenir Next LT Pro"/>
        </w:rPr>
      </w:pPr>
      <w:r w:rsidRPr="008A7C4D">
        <w:rPr>
          <w:rFonts w:ascii="Avenir Next LT Pro" w:hAnsi="Avenir Next LT Pro"/>
        </w:rPr>
        <w:t xml:space="preserve">Les candidatures devront être adressées au plus tard le </w:t>
      </w:r>
      <w:r w:rsidR="001F29CD">
        <w:rPr>
          <w:rFonts w:ascii="Avenir Next LT Pro" w:hAnsi="Avenir Next LT Pro"/>
        </w:rPr>
        <w:t>2</w:t>
      </w:r>
      <w:r w:rsidR="00DF7804">
        <w:rPr>
          <w:rFonts w:ascii="Avenir Next LT Pro" w:hAnsi="Avenir Next LT Pro"/>
        </w:rPr>
        <w:t xml:space="preserve">5 octobre </w:t>
      </w:r>
      <w:r w:rsidRPr="008A7C4D">
        <w:rPr>
          <w:rFonts w:ascii="Avenir Next LT Pro" w:hAnsi="Avenir Next LT Pro"/>
        </w:rPr>
        <w:t xml:space="preserve">2022, à l’adresse </w:t>
      </w:r>
      <w:proofErr w:type="gramStart"/>
      <w:r w:rsidR="00DF7804">
        <w:rPr>
          <w:rFonts w:ascii="Avenir Next LT Pro" w:hAnsi="Avenir Next LT Pro"/>
        </w:rPr>
        <w:t>mail</w:t>
      </w:r>
      <w:proofErr w:type="gramEnd"/>
      <w:r w:rsidR="00DF7804">
        <w:rPr>
          <w:rFonts w:ascii="Avenir Next LT Pro" w:hAnsi="Avenir Next LT Pro"/>
        </w:rPr>
        <w:t xml:space="preserve"> </w:t>
      </w:r>
      <w:r w:rsidRPr="008A7C4D">
        <w:rPr>
          <w:rFonts w:ascii="Avenir Next LT Pro" w:hAnsi="Avenir Next LT Pro"/>
        </w:rPr>
        <w:t>suivante</w:t>
      </w:r>
      <w:r w:rsidR="00763E82">
        <w:rPr>
          <w:rFonts w:ascii="Avenir Next LT Pro" w:hAnsi="Avenir Next LT Pro"/>
        </w:rPr>
        <w:t> :</w:t>
      </w:r>
      <w:r w:rsidR="006C2A04">
        <w:rPr>
          <w:rFonts w:ascii="Avenir Next LT Pro" w:hAnsi="Avenir Next LT Pro"/>
        </w:rPr>
        <w:t xml:space="preserve"> </w:t>
      </w:r>
      <w:hyperlink r:id="rId5" w:history="1">
        <w:r w:rsidR="006C2A04" w:rsidRPr="00E32EF5">
          <w:rPr>
            <w:rStyle w:val="Lienhypertexte"/>
            <w:rFonts w:ascii="Avenir Next LT Pro" w:hAnsi="Avenir Next LT Pro"/>
          </w:rPr>
          <w:t>prixdethèse@avosial.fr</w:t>
        </w:r>
      </w:hyperlink>
      <w:r w:rsidR="006C2A04">
        <w:rPr>
          <w:rFonts w:ascii="Avenir Next LT Pro" w:hAnsi="Avenir Next LT Pro"/>
        </w:rPr>
        <w:t xml:space="preserve"> </w:t>
      </w:r>
    </w:p>
    <w:p w14:paraId="3BE62226" w14:textId="1330DD60" w:rsidR="008A7C4D" w:rsidRPr="008A7C4D" w:rsidRDefault="008A7C4D" w:rsidP="008A7C4D">
      <w:pPr>
        <w:rPr>
          <w:rFonts w:ascii="Avenir Next LT Pro" w:hAnsi="Avenir Next LT Pro"/>
        </w:rPr>
      </w:pPr>
      <w:r w:rsidRPr="008A7C4D">
        <w:rPr>
          <w:rFonts w:ascii="Avenir Next LT Pro" w:hAnsi="Avenir Next LT Pro"/>
        </w:rPr>
        <w:t xml:space="preserve">Les documents </w:t>
      </w:r>
      <w:r w:rsidR="006A3491">
        <w:rPr>
          <w:rFonts w:ascii="Avenir Next LT Pro" w:hAnsi="Avenir Next LT Pro"/>
        </w:rPr>
        <w:t xml:space="preserve">communiqués </w:t>
      </w:r>
      <w:r w:rsidRPr="008A7C4D">
        <w:rPr>
          <w:rFonts w:ascii="Avenir Next LT Pro" w:hAnsi="Avenir Next LT Pro"/>
        </w:rPr>
        <w:t>ne seront pas restitués.</w:t>
      </w:r>
    </w:p>
    <w:p w14:paraId="06B8E32D" w14:textId="77777777" w:rsidR="008A7C4D" w:rsidRPr="008A7C4D" w:rsidRDefault="008A7C4D" w:rsidP="008A7C4D">
      <w:pPr>
        <w:rPr>
          <w:rFonts w:ascii="Avenir Next LT Pro" w:hAnsi="Avenir Next LT Pro"/>
        </w:rPr>
      </w:pPr>
    </w:p>
    <w:p w14:paraId="7DEFE0E1" w14:textId="6CBD7878" w:rsidR="008A7C4D" w:rsidRDefault="008A7C4D" w:rsidP="00763E82">
      <w:pPr>
        <w:jc w:val="both"/>
        <w:rPr>
          <w:rFonts w:ascii="Avenir Next LT Pro" w:hAnsi="Avenir Next LT Pro"/>
        </w:rPr>
      </w:pPr>
      <w:r w:rsidRPr="0042581C">
        <w:rPr>
          <w:rFonts w:ascii="Avenir Next LT Pro" w:hAnsi="Avenir Next LT Pro"/>
          <w:b/>
          <w:bCs/>
        </w:rPr>
        <w:t>4.</w:t>
      </w:r>
      <w:r w:rsidRPr="008A7C4D">
        <w:rPr>
          <w:rFonts w:ascii="Avenir Next LT Pro" w:hAnsi="Avenir Next LT Pro"/>
        </w:rPr>
        <w:tab/>
        <w:t xml:space="preserve">Le jury est composé </w:t>
      </w:r>
      <w:r w:rsidR="00763E82">
        <w:rPr>
          <w:rFonts w:ascii="Avenir Next LT Pro" w:hAnsi="Avenir Next LT Pro"/>
        </w:rPr>
        <w:t>de huit personnes, comprenant quatre avocats membres du bureau d’</w:t>
      </w:r>
      <w:proofErr w:type="spellStart"/>
      <w:r w:rsidR="00763E82">
        <w:rPr>
          <w:rFonts w:ascii="Avenir Next LT Pro" w:hAnsi="Avenir Next LT Pro"/>
        </w:rPr>
        <w:t>AvoSial</w:t>
      </w:r>
      <w:proofErr w:type="spellEnd"/>
      <w:r w:rsidR="00763E82">
        <w:rPr>
          <w:rFonts w:ascii="Avenir Next LT Pro" w:hAnsi="Avenir Next LT Pro"/>
        </w:rPr>
        <w:t xml:space="preserve"> et quatre professeurs d’université.</w:t>
      </w:r>
    </w:p>
    <w:p w14:paraId="3BC385B6" w14:textId="5F4C9510" w:rsidR="00763E82" w:rsidRDefault="00763E82" w:rsidP="00763E82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La première année le jury sera composé de :</w:t>
      </w:r>
    </w:p>
    <w:p w14:paraId="17FF7123" w14:textId="01B39270" w:rsidR="00763E82" w:rsidRPr="00B90341" w:rsidRDefault="00B90341" w:rsidP="00B90341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lastRenderedPageBreak/>
        <w:t xml:space="preserve">- </w:t>
      </w:r>
      <w:r w:rsidR="00763E82" w:rsidRPr="00B90341">
        <w:rPr>
          <w:rFonts w:ascii="Avenir Next LT Pro" w:hAnsi="Avenir Next LT Pro"/>
        </w:rPr>
        <w:t xml:space="preserve">M. Nicolas de Sevin, </w:t>
      </w:r>
      <w:r w:rsidRPr="00B90341">
        <w:rPr>
          <w:rFonts w:ascii="Avenir Next LT Pro" w:hAnsi="Avenir Next LT Pro"/>
        </w:rPr>
        <w:t>avocat au barreau</w:t>
      </w:r>
      <w:r w:rsidR="00291187">
        <w:rPr>
          <w:rFonts w:ascii="Avenir Next LT Pro" w:hAnsi="Avenir Next LT Pro"/>
        </w:rPr>
        <w:t xml:space="preserve"> des Hauts de Seine</w:t>
      </w:r>
      <w:r w:rsidRPr="00B90341">
        <w:rPr>
          <w:rFonts w:ascii="Avenir Next LT Pro" w:hAnsi="Avenir Next LT Pro"/>
        </w:rPr>
        <w:t>, ancien Président d’</w:t>
      </w:r>
      <w:proofErr w:type="spellStart"/>
      <w:r w:rsidRPr="00B90341">
        <w:rPr>
          <w:rFonts w:ascii="Avenir Next LT Pro" w:hAnsi="Avenir Next LT Pro"/>
        </w:rPr>
        <w:t>AvoSial</w:t>
      </w:r>
      <w:proofErr w:type="spellEnd"/>
      <w:r w:rsidRPr="00B90341">
        <w:rPr>
          <w:rFonts w:ascii="Avenir Next LT Pro" w:hAnsi="Avenir Next LT Pro"/>
        </w:rPr>
        <w:t xml:space="preserve">, </w:t>
      </w:r>
      <w:r w:rsidR="00763E82" w:rsidRPr="00B90341">
        <w:rPr>
          <w:rFonts w:ascii="Avenir Next LT Pro" w:hAnsi="Avenir Next LT Pro"/>
        </w:rPr>
        <w:t>Président</w:t>
      </w:r>
    </w:p>
    <w:p w14:paraId="00897B92" w14:textId="03808CA2" w:rsidR="00B90341" w:rsidRDefault="00B90341" w:rsidP="00B90341">
      <w:pPr>
        <w:rPr>
          <w:rFonts w:ascii="Avenir Next LT Pro" w:eastAsia="Times New Roman" w:hAnsi="Avenir Next LT Pro"/>
        </w:rPr>
      </w:pPr>
      <w:r>
        <w:rPr>
          <w:rFonts w:ascii="Avenir Next LT Pro" w:hAnsi="Avenir Next LT Pro"/>
        </w:rPr>
        <w:t xml:space="preserve">- </w:t>
      </w:r>
      <w:r w:rsidRPr="00B90341">
        <w:rPr>
          <w:rFonts w:ascii="Avenir Next LT Pro" w:hAnsi="Avenir Next LT Pro"/>
        </w:rPr>
        <w:t xml:space="preserve">Mme </w:t>
      </w:r>
      <w:r w:rsidRPr="00B90341">
        <w:rPr>
          <w:rFonts w:ascii="Avenir Next LT Pro" w:eastAsia="Times New Roman" w:hAnsi="Avenir Next LT Pro"/>
        </w:rPr>
        <w:t>Morane Keim-Bagot, professeu</w:t>
      </w:r>
      <w:r>
        <w:rPr>
          <w:rFonts w:ascii="Avenir Next LT Pro" w:eastAsia="Times New Roman" w:hAnsi="Avenir Next LT Pro"/>
        </w:rPr>
        <w:t>re à l’Université de Strasbourg</w:t>
      </w:r>
    </w:p>
    <w:p w14:paraId="111918BE" w14:textId="77777777" w:rsidR="006A3491" w:rsidRDefault="006A3491" w:rsidP="006A3491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- M. Christophe Radé, professeur à l’Université de Bordeaux</w:t>
      </w:r>
    </w:p>
    <w:p w14:paraId="1178F8F9" w14:textId="0E993E7B" w:rsidR="00763E82" w:rsidRDefault="00B90341" w:rsidP="00763E82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</w:t>
      </w:r>
      <w:r w:rsidR="00763E82">
        <w:rPr>
          <w:rFonts w:ascii="Avenir Next LT Pro" w:hAnsi="Avenir Next LT Pro"/>
        </w:rPr>
        <w:t>M. Grégoire Loiseau</w:t>
      </w:r>
      <w:r>
        <w:rPr>
          <w:rFonts w:ascii="Avenir Next LT Pro" w:hAnsi="Avenir Next LT Pro"/>
        </w:rPr>
        <w:t>, professeur à l’Université de Paris I</w:t>
      </w:r>
    </w:p>
    <w:p w14:paraId="65C776A3" w14:textId="33A5A382" w:rsidR="00763E82" w:rsidRDefault="00B90341" w:rsidP="00763E82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</w:t>
      </w:r>
      <w:r w:rsidR="00763E82">
        <w:rPr>
          <w:rFonts w:ascii="Avenir Next LT Pro" w:hAnsi="Avenir Next LT Pro"/>
        </w:rPr>
        <w:t>M. Julien Icard</w:t>
      </w:r>
      <w:r>
        <w:rPr>
          <w:rFonts w:ascii="Avenir Next LT Pro" w:hAnsi="Avenir Next LT Pro"/>
        </w:rPr>
        <w:t>, professeur à l’Université de Paris II</w:t>
      </w:r>
    </w:p>
    <w:p w14:paraId="43EC2F26" w14:textId="451299C5" w:rsidR="00763E82" w:rsidRDefault="00B90341" w:rsidP="00763E82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</w:t>
      </w:r>
      <w:r w:rsidR="00763E82">
        <w:rPr>
          <w:rFonts w:ascii="Avenir Next LT Pro" w:hAnsi="Avenir Next LT Pro"/>
        </w:rPr>
        <w:t>Mme</w:t>
      </w:r>
      <w:r w:rsidR="00DF7804">
        <w:rPr>
          <w:rFonts w:ascii="Avenir Next LT Pro" w:hAnsi="Avenir Next LT Pro"/>
        </w:rPr>
        <w:t xml:space="preserve"> Elisabeth Laherre</w:t>
      </w:r>
      <w:r>
        <w:rPr>
          <w:rFonts w:ascii="Avenir Next LT Pro" w:hAnsi="Avenir Next LT Pro"/>
        </w:rPr>
        <w:t xml:space="preserve">, </w:t>
      </w:r>
      <w:r w:rsidR="00DF7804">
        <w:rPr>
          <w:rFonts w:ascii="Avenir Next LT Pro" w:hAnsi="Avenir Next LT Pro"/>
        </w:rPr>
        <w:t xml:space="preserve">ancienne </w:t>
      </w:r>
      <w:r>
        <w:rPr>
          <w:rFonts w:ascii="Avenir Next LT Pro" w:hAnsi="Avenir Next LT Pro"/>
        </w:rPr>
        <w:t>avocat</w:t>
      </w:r>
      <w:r w:rsidR="00DF7804">
        <w:rPr>
          <w:rFonts w:ascii="Avenir Next LT Pro" w:hAnsi="Avenir Next LT Pro"/>
        </w:rPr>
        <w:t>e</w:t>
      </w:r>
      <w:r>
        <w:rPr>
          <w:rFonts w:ascii="Avenir Next LT Pro" w:hAnsi="Avenir Next LT Pro"/>
        </w:rPr>
        <w:t xml:space="preserve"> au barreau de Paris</w:t>
      </w:r>
    </w:p>
    <w:p w14:paraId="0003216D" w14:textId="75A1EA23" w:rsidR="00B90341" w:rsidRDefault="00B90341" w:rsidP="00763E82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Mme Danièle </w:t>
      </w:r>
      <w:proofErr w:type="spellStart"/>
      <w:r>
        <w:rPr>
          <w:rFonts w:ascii="Avenir Next LT Pro" w:hAnsi="Avenir Next LT Pro"/>
        </w:rPr>
        <w:t>Chanal</w:t>
      </w:r>
      <w:proofErr w:type="spellEnd"/>
      <w:r>
        <w:rPr>
          <w:rFonts w:ascii="Avenir Next LT Pro" w:hAnsi="Avenir Next LT Pro"/>
        </w:rPr>
        <w:t>, avocat</w:t>
      </w:r>
      <w:r w:rsidR="00DF7804">
        <w:rPr>
          <w:rFonts w:ascii="Avenir Next LT Pro" w:hAnsi="Avenir Next LT Pro"/>
        </w:rPr>
        <w:t>e</w:t>
      </w:r>
      <w:r>
        <w:rPr>
          <w:rFonts w:ascii="Avenir Next LT Pro" w:hAnsi="Avenir Next LT Pro"/>
        </w:rPr>
        <w:t xml:space="preserve"> au barreau de Paris</w:t>
      </w:r>
    </w:p>
    <w:p w14:paraId="1C4857E1" w14:textId="66DA876B" w:rsidR="00B90341" w:rsidRPr="008A7C4D" w:rsidRDefault="00B90341" w:rsidP="00763E82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- M. François Pinatel, avocat au Conseil d’Etat et à la Cour de cassation</w:t>
      </w:r>
    </w:p>
    <w:p w14:paraId="76930608" w14:textId="77777777" w:rsidR="008A7C4D" w:rsidRPr="008A7C4D" w:rsidRDefault="008A7C4D" w:rsidP="008A7C4D">
      <w:pPr>
        <w:rPr>
          <w:rFonts w:ascii="Avenir Next LT Pro" w:hAnsi="Avenir Next LT Pro"/>
        </w:rPr>
      </w:pPr>
    </w:p>
    <w:p w14:paraId="65FB760C" w14:textId="77777777" w:rsidR="00B90341" w:rsidRDefault="008A7C4D" w:rsidP="008A7C4D">
      <w:pPr>
        <w:rPr>
          <w:rFonts w:ascii="Avenir Next LT Pro" w:hAnsi="Avenir Next LT Pro"/>
        </w:rPr>
      </w:pPr>
      <w:r w:rsidRPr="0042581C">
        <w:rPr>
          <w:rFonts w:ascii="Avenir Next LT Pro" w:hAnsi="Avenir Next LT Pro"/>
          <w:b/>
          <w:bCs/>
        </w:rPr>
        <w:t>5.</w:t>
      </w:r>
      <w:r w:rsidRPr="008A7C4D">
        <w:rPr>
          <w:rFonts w:ascii="Avenir Next LT Pro" w:hAnsi="Avenir Next LT Pro"/>
        </w:rPr>
        <w:tab/>
        <w:t>L’attribution du prix a</w:t>
      </w:r>
      <w:r w:rsidR="00B90341">
        <w:rPr>
          <w:rFonts w:ascii="Avenir Next LT Pro" w:hAnsi="Avenir Next LT Pro"/>
        </w:rPr>
        <w:t>ura</w:t>
      </w:r>
      <w:r w:rsidRPr="008A7C4D">
        <w:rPr>
          <w:rFonts w:ascii="Avenir Next LT Pro" w:hAnsi="Avenir Next LT Pro"/>
        </w:rPr>
        <w:t xml:space="preserve"> lieu au plus tard</w:t>
      </w:r>
      <w:r w:rsidR="00B90341">
        <w:rPr>
          <w:rFonts w:ascii="Avenir Next LT Pro" w:hAnsi="Avenir Next LT Pro"/>
        </w:rPr>
        <w:t xml:space="preserve"> avant la fin de l’année 2022</w:t>
      </w:r>
      <w:r w:rsidRPr="008A7C4D">
        <w:rPr>
          <w:rFonts w:ascii="Avenir Next LT Pro" w:hAnsi="Avenir Next LT Pro"/>
        </w:rPr>
        <w:t xml:space="preserve">. </w:t>
      </w:r>
    </w:p>
    <w:p w14:paraId="54497F13" w14:textId="77777777" w:rsidR="006A3491" w:rsidRDefault="008A7C4D" w:rsidP="008A7C4D">
      <w:pPr>
        <w:rPr>
          <w:rFonts w:ascii="Avenir Next LT Pro" w:hAnsi="Avenir Next LT Pro"/>
        </w:rPr>
      </w:pPr>
      <w:r w:rsidRPr="008A7C4D">
        <w:rPr>
          <w:rFonts w:ascii="Avenir Next LT Pro" w:hAnsi="Avenir Next LT Pro"/>
        </w:rPr>
        <w:t xml:space="preserve">Le jury peut décider d’attribuer le </w:t>
      </w:r>
      <w:r w:rsidR="006A3491">
        <w:rPr>
          <w:rFonts w:ascii="Avenir Next LT Pro" w:hAnsi="Avenir Next LT Pro"/>
        </w:rPr>
        <w:t>p</w:t>
      </w:r>
      <w:r w:rsidRPr="008A7C4D">
        <w:rPr>
          <w:rFonts w:ascii="Avenir Next LT Pro" w:hAnsi="Avenir Next LT Pro"/>
        </w:rPr>
        <w:t xml:space="preserve">rix à plusieurs lauréats. </w:t>
      </w:r>
    </w:p>
    <w:p w14:paraId="015B4923" w14:textId="46EB8491" w:rsidR="008A7C4D" w:rsidRPr="008A7C4D" w:rsidRDefault="008A7C4D" w:rsidP="008A7C4D">
      <w:pPr>
        <w:rPr>
          <w:rFonts w:ascii="Avenir Next LT Pro" w:hAnsi="Avenir Next LT Pro"/>
        </w:rPr>
      </w:pPr>
      <w:r w:rsidRPr="008A7C4D">
        <w:rPr>
          <w:rFonts w:ascii="Avenir Next LT Pro" w:hAnsi="Avenir Next LT Pro"/>
        </w:rPr>
        <w:t>Dans ce cas, le montant du prix est partagé également entre les lauréats.</w:t>
      </w:r>
    </w:p>
    <w:p w14:paraId="0527FAB9" w14:textId="7F4EC1CA" w:rsidR="008A7C4D" w:rsidRPr="008A7C4D" w:rsidRDefault="008A7C4D" w:rsidP="008A7C4D">
      <w:pPr>
        <w:rPr>
          <w:rFonts w:ascii="Avenir Next LT Pro" w:hAnsi="Avenir Next LT Pro"/>
        </w:rPr>
      </w:pPr>
      <w:r w:rsidRPr="008A7C4D">
        <w:rPr>
          <w:rFonts w:ascii="Avenir Next LT Pro" w:hAnsi="Avenir Next LT Pro"/>
        </w:rPr>
        <w:t xml:space="preserve">Le jury peut ne pas décerner le </w:t>
      </w:r>
      <w:r w:rsidR="006A3491">
        <w:rPr>
          <w:rFonts w:ascii="Avenir Next LT Pro" w:hAnsi="Avenir Next LT Pro"/>
        </w:rPr>
        <w:t>p</w:t>
      </w:r>
      <w:r w:rsidRPr="008A7C4D">
        <w:rPr>
          <w:rFonts w:ascii="Avenir Next LT Pro" w:hAnsi="Avenir Next LT Pro"/>
        </w:rPr>
        <w:t xml:space="preserve">rix </w:t>
      </w:r>
      <w:proofErr w:type="gramStart"/>
      <w:r w:rsidRPr="008A7C4D">
        <w:rPr>
          <w:rFonts w:ascii="Avenir Next LT Pro" w:hAnsi="Avenir Next LT Pro"/>
        </w:rPr>
        <w:t>s’il estime qu’aucune</w:t>
      </w:r>
      <w:proofErr w:type="gramEnd"/>
      <w:r w:rsidRPr="008A7C4D">
        <w:rPr>
          <w:rFonts w:ascii="Avenir Next LT Pro" w:hAnsi="Avenir Next LT Pro"/>
        </w:rPr>
        <w:t xml:space="preserve"> des thèses qui lui sont soumises ne présente les qualités requises.</w:t>
      </w:r>
    </w:p>
    <w:p w14:paraId="0D7930D5" w14:textId="3B2CF624" w:rsidR="008A7C4D" w:rsidRPr="008A7C4D" w:rsidRDefault="008A7C4D" w:rsidP="008A7C4D">
      <w:pPr>
        <w:rPr>
          <w:rFonts w:ascii="Avenir Next LT Pro" w:hAnsi="Avenir Next LT Pro"/>
        </w:rPr>
      </w:pPr>
      <w:r w:rsidRPr="008A7C4D">
        <w:rPr>
          <w:rFonts w:ascii="Avenir Next LT Pro" w:hAnsi="Avenir Next LT Pro"/>
        </w:rPr>
        <w:t xml:space="preserve">Le </w:t>
      </w:r>
      <w:r w:rsidR="006A3491">
        <w:rPr>
          <w:rFonts w:ascii="Avenir Next LT Pro" w:hAnsi="Avenir Next LT Pro"/>
        </w:rPr>
        <w:t>p</w:t>
      </w:r>
      <w:r w:rsidRPr="008A7C4D">
        <w:rPr>
          <w:rFonts w:ascii="Avenir Next LT Pro" w:hAnsi="Avenir Next LT Pro"/>
        </w:rPr>
        <w:t xml:space="preserve">résident du jury rend public le palmarès du Prix qui sera adressé à tous les candidats. </w:t>
      </w:r>
    </w:p>
    <w:p w14:paraId="7D531F69" w14:textId="77777777" w:rsidR="008A7C4D" w:rsidRPr="008A7C4D" w:rsidRDefault="008A7C4D" w:rsidP="008A7C4D">
      <w:pPr>
        <w:rPr>
          <w:rFonts w:ascii="Avenir Next LT Pro" w:hAnsi="Avenir Next LT Pro"/>
        </w:rPr>
      </w:pPr>
    </w:p>
    <w:p w14:paraId="132683CC" w14:textId="5B4176AB" w:rsidR="00B90341" w:rsidRDefault="008A7C4D" w:rsidP="00B90341">
      <w:pPr>
        <w:jc w:val="both"/>
        <w:rPr>
          <w:rFonts w:ascii="Avenir Next LT Pro" w:hAnsi="Avenir Next LT Pro"/>
        </w:rPr>
      </w:pPr>
      <w:r w:rsidRPr="0042581C">
        <w:rPr>
          <w:rFonts w:ascii="Avenir Next LT Pro" w:hAnsi="Avenir Next LT Pro"/>
          <w:b/>
          <w:bCs/>
        </w:rPr>
        <w:t>6.</w:t>
      </w:r>
      <w:r w:rsidRPr="008A7C4D">
        <w:rPr>
          <w:rFonts w:ascii="Avenir Next LT Pro" w:hAnsi="Avenir Next LT Pro"/>
        </w:rPr>
        <w:tab/>
        <w:t>Pour la présente édition du Prix</w:t>
      </w:r>
      <w:r w:rsidR="00B90341">
        <w:rPr>
          <w:rFonts w:ascii="Avenir Next LT Pro" w:hAnsi="Avenir Next LT Pro"/>
        </w:rPr>
        <w:t xml:space="preserve"> de thèse </w:t>
      </w:r>
      <w:proofErr w:type="spellStart"/>
      <w:r w:rsidR="00B90341">
        <w:rPr>
          <w:rFonts w:ascii="Avenir Next LT Pro" w:hAnsi="Avenir Next LT Pro"/>
        </w:rPr>
        <w:t>AvoSial</w:t>
      </w:r>
      <w:proofErr w:type="spellEnd"/>
      <w:r w:rsidRPr="008A7C4D">
        <w:rPr>
          <w:rFonts w:ascii="Avenir Next LT Pro" w:hAnsi="Avenir Next LT Pro"/>
        </w:rPr>
        <w:t xml:space="preserve">, le montant du prix est fixé à </w:t>
      </w:r>
      <w:r w:rsidR="00DF7804">
        <w:rPr>
          <w:rFonts w:ascii="Avenir Next LT Pro" w:hAnsi="Avenir Next LT Pro"/>
        </w:rPr>
        <w:t>8</w:t>
      </w:r>
      <w:r w:rsidRPr="008A7C4D">
        <w:rPr>
          <w:rFonts w:ascii="Avenir Next LT Pro" w:hAnsi="Avenir Next LT Pro"/>
        </w:rPr>
        <w:t xml:space="preserve">.000 euros. </w:t>
      </w:r>
      <w:r w:rsidR="00DF7804">
        <w:rPr>
          <w:rFonts w:ascii="Avenir Next LT Pro" w:hAnsi="Avenir Next LT Pro"/>
        </w:rPr>
        <w:t xml:space="preserve">Cette somme est exclusivement destinée à financer les frais afférents à la valorisation de la thèse récompensée. </w:t>
      </w:r>
    </w:p>
    <w:p w14:paraId="78E8FCA5" w14:textId="018E0FFC" w:rsidR="008A7C4D" w:rsidRPr="008A7C4D" w:rsidRDefault="008A7C4D" w:rsidP="008A7C4D">
      <w:pPr>
        <w:rPr>
          <w:rFonts w:ascii="Avenir Next LT Pro" w:hAnsi="Avenir Next LT Pro"/>
        </w:rPr>
      </w:pPr>
      <w:r w:rsidRPr="008A7C4D">
        <w:rPr>
          <w:rFonts w:ascii="Avenir Next LT Pro" w:hAnsi="Avenir Next LT Pro"/>
        </w:rPr>
        <w:t xml:space="preserve">Le prix sera remis </w:t>
      </w:r>
      <w:r w:rsidR="00B90341">
        <w:rPr>
          <w:rFonts w:ascii="Avenir Next LT Pro" w:hAnsi="Avenir Next LT Pro"/>
        </w:rPr>
        <w:t>au cours du colloque annuel d’</w:t>
      </w:r>
      <w:proofErr w:type="spellStart"/>
      <w:r w:rsidR="00B90341">
        <w:rPr>
          <w:rFonts w:ascii="Avenir Next LT Pro" w:hAnsi="Avenir Next LT Pro"/>
        </w:rPr>
        <w:t>AvoSial</w:t>
      </w:r>
      <w:proofErr w:type="spellEnd"/>
      <w:r w:rsidR="00B90341">
        <w:rPr>
          <w:rFonts w:ascii="Avenir Next LT Pro" w:hAnsi="Avenir Next LT Pro"/>
        </w:rPr>
        <w:t xml:space="preserve"> auquel </w:t>
      </w:r>
      <w:r w:rsidRPr="008A7C4D">
        <w:rPr>
          <w:rFonts w:ascii="Avenir Next LT Pro" w:hAnsi="Avenir Next LT Pro"/>
        </w:rPr>
        <w:t>le ou les lauréats d</w:t>
      </w:r>
      <w:r w:rsidR="00B90341">
        <w:rPr>
          <w:rFonts w:ascii="Avenir Next LT Pro" w:hAnsi="Avenir Next LT Pro"/>
        </w:rPr>
        <w:t>evront être présents.</w:t>
      </w:r>
    </w:p>
    <w:p w14:paraId="1D314FBD" w14:textId="77777777" w:rsidR="008A7C4D" w:rsidRPr="008A7C4D" w:rsidRDefault="008A7C4D" w:rsidP="008A7C4D">
      <w:pPr>
        <w:rPr>
          <w:rFonts w:ascii="Avenir Next LT Pro" w:hAnsi="Avenir Next LT Pro"/>
        </w:rPr>
      </w:pPr>
    </w:p>
    <w:p w14:paraId="07CCBAA3" w14:textId="77777777" w:rsidR="008A7C4D" w:rsidRPr="008A7C4D" w:rsidRDefault="008A7C4D" w:rsidP="008A7C4D">
      <w:pPr>
        <w:rPr>
          <w:rFonts w:ascii="Avenir Next LT Pro" w:hAnsi="Avenir Next LT Pro"/>
        </w:rPr>
      </w:pPr>
      <w:r w:rsidRPr="0042581C">
        <w:rPr>
          <w:rFonts w:ascii="Avenir Next LT Pro" w:hAnsi="Avenir Next LT Pro"/>
          <w:b/>
          <w:bCs/>
        </w:rPr>
        <w:t>7.</w:t>
      </w:r>
      <w:r w:rsidRPr="008A7C4D">
        <w:rPr>
          <w:rFonts w:ascii="Avenir Next LT Pro" w:hAnsi="Avenir Next LT Pro"/>
        </w:rPr>
        <w:tab/>
        <w:t>Le Président du jury détermine chaque année le lieu et les conditions de la remise du Prix au(x) lauréat(s).</w:t>
      </w:r>
    </w:p>
    <w:p w14:paraId="5420C2CD" w14:textId="77777777" w:rsidR="008A7C4D" w:rsidRPr="008A7C4D" w:rsidRDefault="008A7C4D" w:rsidP="008A7C4D">
      <w:pPr>
        <w:rPr>
          <w:rFonts w:ascii="Avenir Next LT Pro" w:hAnsi="Avenir Next LT Pro"/>
        </w:rPr>
      </w:pPr>
    </w:p>
    <w:p w14:paraId="3E5DAC26" w14:textId="528746B8" w:rsidR="006A3491" w:rsidRDefault="008A7C4D" w:rsidP="00B90341">
      <w:pPr>
        <w:jc w:val="both"/>
        <w:rPr>
          <w:rFonts w:ascii="Avenir Next LT Pro" w:hAnsi="Avenir Next LT Pro"/>
        </w:rPr>
      </w:pPr>
      <w:r w:rsidRPr="0042581C">
        <w:rPr>
          <w:rFonts w:ascii="Avenir Next LT Pro" w:hAnsi="Avenir Next LT Pro"/>
          <w:b/>
          <w:bCs/>
        </w:rPr>
        <w:t>8</w:t>
      </w:r>
      <w:r w:rsidRPr="008A7C4D">
        <w:rPr>
          <w:rFonts w:ascii="Avenir Next LT Pro" w:hAnsi="Avenir Next LT Pro"/>
        </w:rPr>
        <w:t>.</w:t>
      </w:r>
      <w:r w:rsidRPr="008A7C4D">
        <w:rPr>
          <w:rFonts w:ascii="Avenir Next LT Pro" w:hAnsi="Avenir Next LT Pro"/>
        </w:rPr>
        <w:tab/>
      </w:r>
      <w:r w:rsidR="00DF7804">
        <w:rPr>
          <w:rFonts w:ascii="Avenir Next LT Pro" w:hAnsi="Avenir Next LT Pro"/>
        </w:rPr>
        <w:t>En cas de publication de la thèse financée par le prix de thèse, l</w:t>
      </w:r>
      <w:r w:rsidRPr="008A7C4D">
        <w:rPr>
          <w:rFonts w:ascii="Avenir Next LT Pro" w:hAnsi="Avenir Next LT Pro"/>
        </w:rPr>
        <w:t xml:space="preserve">e ou les lauréats acceptent que figure sur la première de couverture de la thèse publiée la mention </w:t>
      </w:r>
      <w:r w:rsidR="006A3491">
        <w:rPr>
          <w:rFonts w:ascii="Avenir Next LT Pro" w:hAnsi="Avenir Next LT Pro"/>
        </w:rPr>
        <w:t>« </w:t>
      </w:r>
      <w:r w:rsidRPr="008A7C4D">
        <w:rPr>
          <w:rFonts w:ascii="Avenir Next LT Pro" w:hAnsi="Avenir Next LT Pro"/>
        </w:rPr>
        <w:t xml:space="preserve">Ouvrage honoré par le prix de thèse </w:t>
      </w:r>
      <w:proofErr w:type="spellStart"/>
      <w:r w:rsidR="006A3491">
        <w:rPr>
          <w:rFonts w:ascii="Avenir Next LT Pro" w:hAnsi="Avenir Next LT Pro"/>
        </w:rPr>
        <w:t>AvoSial</w:t>
      </w:r>
      <w:proofErr w:type="spellEnd"/>
      <w:r w:rsidR="006A3491">
        <w:rPr>
          <w:rFonts w:ascii="Avenir Next LT Pro" w:hAnsi="Avenir Next LT Pro"/>
        </w:rPr>
        <w:t xml:space="preserve"> » </w:t>
      </w:r>
      <w:r w:rsidRPr="008A7C4D">
        <w:rPr>
          <w:rFonts w:ascii="Avenir Next LT Pro" w:hAnsi="Avenir Next LT Pro"/>
        </w:rPr>
        <w:t xml:space="preserve">ainsi que la référence au Prix délivré dans le cadre des manifestations et opérations de communication en rapport avec cette publication. </w:t>
      </w:r>
    </w:p>
    <w:p w14:paraId="07DE062C" w14:textId="483A2A78" w:rsidR="008A7C4D" w:rsidRPr="008A7C4D" w:rsidRDefault="008A7C4D" w:rsidP="00B90341">
      <w:pPr>
        <w:jc w:val="both"/>
        <w:rPr>
          <w:rFonts w:ascii="Avenir Next LT Pro" w:hAnsi="Avenir Next LT Pro"/>
        </w:rPr>
      </w:pPr>
      <w:r w:rsidRPr="008A7C4D">
        <w:rPr>
          <w:rFonts w:ascii="Avenir Next LT Pro" w:hAnsi="Avenir Next LT Pro"/>
        </w:rPr>
        <w:t>Il</w:t>
      </w:r>
      <w:r w:rsidR="006A3491">
        <w:rPr>
          <w:rFonts w:ascii="Avenir Next LT Pro" w:hAnsi="Avenir Next LT Pro"/>
        </w:rPr>
        <w:t>(s)</w:t>
      </w:r>
      <w:r w:rsidRPr="008A7C4D">
        <w:rPr>
          <w:rFonts w:ascii="Avenir Next LT Pro" w:hAnsi="Avenir Next LT Pro"/>
        </w:rPr>
        <w:t xml:space="preserve"> accepte</w:t>
      </w:r>
      <w:r w:rsidR="006A3491">
        <w:rPr>
          <w:rFonts w:ascii="Avenir Next LT Pro" w:hAnsi="Avenir Next LT Pro"/>
        </w:rPr>
        <w:t>(nt)</w:t>
      </w:r>
      <w:r w:rsidRPr="008A7C4D">
        <w:rPr>
          <w:rFonts w:ascii="Avenir Next LT Pro" w:hAnsi="Avenir Next LT Pro"/>
        </w:rPr>
        <w:t xml:space="preserve"> également que soit inséré dans l’ouvrage un avant-propos </w:t>
      </w:r>
      <w:r w:rsidR="006A3491">
        <w:rPr>
          <w:rFonts w:ascii="Avenir Next LT Pro" w:hAnsi="Avenir Next LT Pro"/>
        </w:rPr>
        <w:t>rédigé par le Président d’</w:t>
      </w:r>
      <w:proofErr w:type="spellStart"/>
      <w:r w:rsidR="006A3491">
        <w:rPr>
          <w:rFonts w:ascii="Avenir Next LT Pro" w:hAnsi="Avenir Next LT Pro"/>
        </w:rPr>
        <w:t>AvoSial</w:t>
      </w:r>
      <w:proofErr w:type="spellEnd"/>
      <w:r w:rsidR="006A3491">
        <w:rPr>
          <w:rFonts w:ascii="Avenir Next LT Pro" w:hAnsi="Avenir Next LT Pro"/>
        </w:rPr>
        <w:t xml:space="preserve"> en exercice.</w:t>
      </w:r>
    </w:p>
    <w:p w14:paraId="6B9F7556" w14:textId="77777777" w:rsidR="008A7C4D" w:rsidRPr="008A7C4D" w:rsidRDefault="008A7C4D" w:rsidP="008A7C4D">
      <w:pPr>
        <w:rPr>
          <w:rFonts w:ascii="Avenir Next LT Pro" w:hAnsi="Avenir Next LT Pro"/>
        </w:rPr>
      </w:pPr>
    </w:p>
    <w:p w14:paraId="5F655CA6" w14:textId="42F6FE37" w:rsidR="008A7C4D" w:rsidRPr="008A7C4D" w:rsidRDefault="008A7C4D" w:rsidP="008A7C4D">
      <w:pPr>
        <w:rPr>
          <w:rFonts w:ascii="Avenir Next LT Pro" w:hAnsi="Avenir Next LT Pro"/>
        </w:rPr>
      </w:pPr>
      <w:r w:rsidRPr="0042581C">
        <w:rPr>
          <w:rFonts w:ascii="Avenir Next LT Pro" w:hAnsi="Avenir Next LT Pro"/>
          <w:b/>
          <w:bCs/>
        </w:rPr>
        <w:t>9.</w:t>
      </w:r>
      <w:r w:rsidRPr="008A7C4D">
        <w:rPr>
          <w:rFonts w:ascii="Avenir Next LT Pro" w:hAnsi="Avenir Next LT Pro"/>
        </w:rPr>
        <w:tab/>
        <w:t xml:space="preserve">La participation au Prix </w:t>
      </w:r>
      <w:proofErr w:type="spellStart"/>
      <w:r w:rsidR="006A3491">
        <w:rPr>
          <w:rFonts w:ascii="Avenir Next LT Pro" w:hAnsi="Avenir Next LT Pro"/>
        </w:rPr>
        <w:t>AvoSial</w:t>
      </w:r>
      <w:proofErr w:type="spellEnd"/>
      <w:r w:rsidR="006A3491">
        <w:rPr>
          <w:rFonts w:ascii="Avenir Next LT Pro" w:hAnsi="Avenir Next LT Pro"/>
        </w:rPr>
        <w:t xml:space="preserve"> </w:t>
      </w:r>
      <w:r w:rsidRPr="008A7C4D">
        <w:rPr>
          <w:rFonts w:ascii="Avenir Next LT Pro" w:hAnsi="Avenir Next LT Pro"/>
        </w:rPr>
        <w:t>implique l’acceptation du présent règlement.</w:t>
      </w:r>
    </w:p>
    <w:p w14:paraId="4EA0489C" w14:textId="77777777" w:rsidR="008A7C4D" w:rsidRDefault="008A7C4D" w:rsidP="008A7C4D"/>
    <w:p w14:paraId="07B2D677" w14:textId="78923383" w:rsidR="008A7C4D" w:rsidRDefault="008A7C4D" w:rsidP="008A7C4D"/>
    <w:sectPr w:rsidR="008A7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5F1"/>
    <w:multiLevelType w:val="hybridMultilevel"/>
    <w:tmpl w:val="D280F5C6"/>
    <w:lvl w:ilvl="0" w:tplc="2AC07744">
      <w:start w:val="13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0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4D"/>
    <w:rsid w:val="001F29CD"/>
    <w:rsid w:val="00291187"/>
    <w:rsid w:val="0042581C"/>
    <w:rsid w:val="005338B4"/>
    <w:rsid w:val="006A3491"/>
    <w:rsid w:val="006C2A04"/>
    <w:rsid w:val="00763E82"/>
    <w:rsid w:val="008A7C4D"/>
    <w:rsid w:val="00B90341"/>
    <w:rsid w:val="00DD20C3"/>
    <w:rsid w:val="00DF7804"/>
    <w:rsid w:val="00E15EAC"/>
    <w:rsid w:val="00EF5BA1"/>
    <w:rsid w:val="00F1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84BB"/>
  <w15:chartTrackingRefBased/>
  <w15:docId w15:val="{A3570EC2-B817-4F76-B469-B908016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0341"/>
    <w:pPr>
      <w:ind w:left="720"/>
      <w:contextualSpacing/>
    </w:pPr>
  </w:style>
  <w:style w:type="character" w:customStyle="1" w:styleId="lrzxr">
    <w:name w:val="lrzxr"/>
    <w:basedOn w:val="Policepardfaut"/>
    <w:rsid w:val="006A3491"/>
  </w:style>
  <w:style w:type="character" w:styleId="Lienhypertexte">
    <w:name w:val="Hyperlink"/>
    <w:basedOn w:val="Policepardfaut"/>
    <w:uiPriority w:val="99"/>
    <w:unhideWhenUsed/>
    <w:rsid w:val="006C2A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xdeth&#232;se@avosia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Pinatel</dc:creator>
  <cp:keywords/>
  <dc:description/>
  <cp:lastModifiedBy>Francois Pinatel</cp:lastModifiedBy>
  <cp:revision>2</cp:revision>
  <dcterms:created xsi:type="dcterms:W3CDTF">2022-10-03T16:54:00Z</dcterms:created>
  <dcterms:modified xsi:type="dcterms:W3CDTF">2022-10-03T16:54:00Z</dcterms:modified>
</cp:coreProperties>
</file>